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8"/>
      </w:tblGrid>
      <w:tr w:rsidR="00EE669E" w:rsidRPr="00EE669E" w:rsidTr="00EE669E">
        <w:trPr>
          <w:trHeight w:val="11"/>
        </w:trPr>
        <w:tc>
          <w:tcPr>
            <w:tcW w:w="12558" w:type="dxa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444444"/>
                <w:sz w:val="14"/>
                <w:szCs w:val="14"/>
                <w:lang w:eastAsia="ru-RU"/>
              </w:rPr>
              <w:br/>
            </w:r>
            <w:r w:rsidRPr="00EE669E">
              <w:rPr>
                <w:rFonts w:ascii="Times New Roman" w:eastAsia="Times New Roman" w:hAnsi="Times New Roman" w:cs="Times New Roman"/>
                <w:color w:val="444444"/>
                <w:sz w:val="14"/>
                <w:lang w:eastAsia="ru-RU"/>
              </w:rPr>
              <w:t>​​​</w:t>
            </w:r>
            <w:r w:rsidRPr="00EE669E"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>Повышение квалификации и компетентности членов </w:t>
            </w:r>
            <w:r w:rsidRPr="00EE669E">
              <w:rPr>
                <w:rFonts w:ascii="Georgia" w:eastAsia="Times New Roman" w:hAnsi="Georgia" w:cs="Segoe UI"/>
                <w:color w:val="B20026"/>
                <w:sz w:val="36"/>
                <w:szCs w:val="36"/>
                <w:lang w:eastAsia="ru-RU"/>
              </w:rPr>
              <w:t>Управляющего совета </w:t>
            </w:r>
          </w:p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>М</w:t>
            </w:r>
            <w:r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>Б</w:t>
            </w:r>
            <w:r w:rsidRPr="00EE669E"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 xml:space="preserve">ОУ </w:t>
            </w:r>
            <w:r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>«Нижнеангарская СОШ№1»</w:t>
            </w:r>
            <w:r w:rsidRPr="00EE669E"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 xml:space="preserve"> </w:t>
            </w:r>
          </w:p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>с целью готовности представителей гражданских институтов и педагогического сообщества </w:t>
            </w:r>
          </w:p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B20026"/>
                <w:sz w:val="36"/>
                <w:lang w:eastAsia="ru-RU"/>
              </w:rPr>
              <w:t>к работе в Управляющем совете</w:t>
            </w:r>
            <w:r w:rsidRPr="00EE669E">
              <w:rPr>
                <w:rFonts w:ascii="Segoe UI" w:eastAsia="Times New Roman" w:hAnsi="Segoe UI" w:cs="Segoe UI"/>
                <w:color w:val="444444"/>
                <w:sz w:val="36"/>
                <w:lang w:eastAsia="ru-RU"/>
              </w:rPr>
              <w:t>​</w:t>
            </w:r>
          </w:p>
        </w:tc>
      </w:tr>
    </w:tbl>
    <w:p w:rsidR="00EE669E" w:rsidRPr="00EE669E" w:rsidRDefault="00EE669E" w:rsidP="00EE66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BABAB"/>
          <w:left w:val="single" w:sz="4" w:space="0" w:color="ABABAB"/>
          <w:bottom w:val="single" w:sz="4" w:space="0" w:color="ABABAB"/>
          <w:right w:val="single" w:sz="4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8"/>
        <w:gridCol w:w="4791"/>
        <w:gridCol w:w="2736"/>
        <w:gridCol w:w="2703"/>
      </w:tblGrid>
      <w:tr w:rsidR="00EE669E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777777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b/>
                <w:bCs/>
                <w:color w:val="005595"/>
                <w:sz w:val="26"/>
                <w:lang w:eastAsia="ru-RU"/>
              </w:rPr>
              <w:t>Программа (тема) обучени</w:t>
            </w:r>
            <w:r w:rsidRPr="00EE669E">
              <w:rPr>
                <w:rFonts w:ascii="Georgia" w:eastAsia="Times New Roman" w:hAnsi="Georgia" w:cs="Segoe UI"/>
                <w:b/>
                <w:bCs/>
                <w:color w:val="005595"/>
                <w:sz w:val="26"/>
                <w:lang w:eastAsia="ru-RU"/>
              </w:rPr>
              <w:t>я</w:t>
            </w:r>
            <w:r w:rsidRPr="00EE669E">
              <w:rPr>
                <w:rFonts w:ascii="Georgia" w:eastAsia="Times New Roman" w:hAnsi="Georgia" w:cs="Segoe UI"/>
                <w:color w:val="005595"/>
                <w:sz w:val="26"/>
                <w:szCs w:val="26"/>
                <w:lang w:eastAsia="ru-RU"/>
              </w:rPr>
              <w:br/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777777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b/>
                <w:bCs/>
                <w:color w:val="005595"/>
                <w:sz w:val="26"/>
                <w:lang w:eastAsia="ru-RU"/>
              </w:rPr>
              <w:t>Цел</w:t>
            </w:r>
            <w:r w:rsidRPr="00EE669E">
              <w:rPr>
                <w:rFonts w:ascii="Georgia" w:eastAsia="Times New Roman" w:hAnsi="Georgia" w:cs="Segoe UI"/>
                <w:b/>
                <w:bCs/>
                <w:color w:val="005595"/>
                <w:sz w:val="26"/>
                <w:lang w:eastAsia="ru-RU"/>
              </w:rPr>
              <w:t>ь</w:t>
            </w:r>
            <w:r w:rsidRPr="00EE669E">
              <w:rPr>
                <w:rFonts w:ascii="Georgia" w:eastAsia="Times New Roman" w:hAnsi="Georgia" w:cs="Segoe UI"/>
                <w:color w:val="005595"/>
                <w:sz w:val="26"/>
                <w:szCs w:val="26"/>
                <w:lang w:eastAsia="ru-RU"/>
              </w:rPr>
              <w:br/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777777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b/>
                <w:bCs/>
                <w:color w:val="005595"/>
                <w:sz w:val="26"/>
                <w:lang w:eastAsia="ru-RU"/>
              </w:rPr>
              <w:t>Участник</w:t>
            </w:r>
            <w:r w:rsidRPr="00EE669E">
              <w:rPr>
                <w:rFonts w:ascii="Georgia" w:eastAsia="Times New Roman" w:hAnsi="Georgia" w:cs="Segoe UI"/>
                <w:b/>
                <w:bCs/>
                <w:color w:val="005595"/>
                <w:sz w:val="26"/>
                <w:lang w:eastAsia="ru-RU"/>
              </w:rPr>
              <w:t>и</w:t>
            </w:r>
            <w:r w:rsidRPr="00EE669E">
              <w:rPr>
                <w:rFonts w:ascii="Georgia" w:eastAsia="Times New Roman" w:hAnsi="Georgia" w:cs="Segoe UI"/>
                <w:color w:val="005595"/>
                <w:sz w:val="26"/>
                <w:szCs w:val="26"/>
                <w:lang w:eastAsia="ru-RU"/>
              </w:rPr>
              <w:br/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777777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b/>
                <w:bCs/>
                <w:color w:val="005595"/>
                <w:sz w:val="26"/>
                <w:lang w:eastAsia="ru-RU"/>
              </w:rPr>
              <w:t>Результа</w:t>
            </w:r>
            <w:r w:rsidRPr="00EE669E">
              <w:rPr>
                <w:rFonts w:ascii="Georgia" w:eastAsia="Times New Roman" w:hAnsi="Georgia" w:cs="Segoe UI"/>
                <w:b/>
                <w:bCs/>
                <w:color w:val="005595"/>
                <w:sz w:val="26"/>
                <w:lang w:eastAsia="ru-RU"/>
              </w:rPr>
              <w:t>т</w:t>
            </w:r>
            <w:r w:rsidRPr="00EE669E">
              <w:rPr>
                <w:rFonts w:ascii="Georgia" w:eastAsia="Times New Roman" w:hAnsi="Georgia" w:cs="Segoe UI"/>
                <w:color w:val="777777"/>
                <w:sz w:val="14"/>
                <w:szCs w:val="14"/>
                <w:lang w:eastAsia="ru-RU"/>
              </w:rPr>
              <w:br/>
            </w:r>
          </w:p>
        </w:tc>
      </w:tr>
      <w:tr w:rsidR="00EE669E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Постоянно-действующий семинар «Технология разработки, внедрения и реализации основных образовательных программ начального общего и основного общего образования с учетом принципов государственно-общественного управления»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 xml:space="preserve">Совершенствование и формирование 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профессиональных компетенций педагогических и руководящих работников образовательных организаций, представителей органов государственно-общественного управления образованием образовательных организаций, необходимых для разработки, внедрения и реализации основных образовательных программ начального общего и основного общего образования с учетом принципов государственно-общественного управления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Члены Управляющего совета - 3 человека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 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A34ACA" w:rsidRDefault="00EE669E" w:rsidP="0031731D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</w:pPr>
            <w:r w:rsidRPr="00A34AC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​</w:t>
            </w:r>
            <w:r w:rsidRPr="00A34ACA">
              <w:rPr>
                <w:rFonts w:ascii="Georgia" w:eastAsia="Times New Roman" w:hAnsi="Georgia" w:cs="Georgia"/>
                <w:sz w:val="14"/>
                <w:lang w:eastAsia="ru-RU"/>
              </w:rPr>
              <w:t>30% от общего числа представителей Управляющего совета</w:t>
            </w:r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>.</w:t>
            </w:r>
            <w:r w:rsidRPr="00A34ACA">
              <w:rPr>
                <w:rFonts w:ascii="Georgia" w:eastAsia="Times New Roman" w:hAnsi="Georgia" w:cs="Segoe UI"/>
                <w:sz w:val="14"/>
                <w:szCs w:val="14"/>
                <w:lang w:eastAsia="ru-RU"/>
              </w:rPr>
              <w:br/>
            </w:r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 xml:space="preserve">Ссылка на </w:t>
            </w:r>
            <w:proofErr w:type="spellStart"/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>веб-страницу</w:t>
            </w:r>
            <w:proofErr w:type="spellEnd"/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 xml:space="preserve"> </w:t>
            </w:r>
          </w:p>
        </w:tc>
      </w:tr>
      <w:tr w:rsidR="00EE669E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"</w:t>
            </w: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Основы здорового питания" в рамках фед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ерального проекта «Укрепление общественного здоровья» национального проекта «Демография» в 2023 году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31731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Формирование профессиональных компетенций педагогических работников, обучающихся, представителей органов государственно-общественного управления образовательных организаций</w:t>
            </w: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 xml:space="preserve"> по осуществлению  </w:t>
            </w:r>
            <w:proofErr w:type="gramStart"/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контроля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 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за</w:t>
            </w:r>
            <w:proofErr w:type="gramEnd"/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соблюдением здоровых и безопасных условий для</w:t>
            </w:r>
            <w:r w:rsidR="0031731D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обучения, воспитания обучающихся</w:t>
            </w: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.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​</w:t>
            </w: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szCs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szCs w:val="14"/>
                <w:lang w:eastAsia="ru-RU"/>
              </w:rPr>
              <w:t>Члены</w:t>
            </w:r>
            <w:proofErr w:type="gramStart"/>
            <w:r w:rsidR="002177CD">
              <w:rPr>
                <w:rFonts w:ascii="Georgia" w:eastAsia="Times New Roman" w:hAnsi="Georgia" w:cs="Georgia"/>
                <w:color w:val="1A1A1A"/>
                <w:sz w:val="14"/>
                <w:szCs w:val="14"/>
                <w:lang w:eastAsia="ru-RU"/>
              </w:rPr>
              <w:t xml:space="preserve"> 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szCs w:val="14"/>
                <w:lang w:eastAsia="ru-RU"/>
              </w:rPr>
              <w:t xml:space="preserve"> У</w:t>
            </w:r>
            <w:proofErr w:type="gramEnd"/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szCs w:val="14"/>
                <w:lang w:eastAsia="ru-RU"/>
              </w:rPr>
              <w:t>​</w:t>
            </w:r>
            <w:proofErr w:type="spellStart"/>
            <w:r w:rsidRPr="00EE669E">
              <w:rPr>
                <w:rFonts w:ascii="Georgia" w:eastAsia="Times New Roman" w:hAnsi="Georgia" w:cs="Georgia"/>
                <w:color w:val="1A1A1A"/>
                <w:sz w:val="14"/>
                <w:szCs w:val="14"/>
                <w:lang w:eastAsia="ru-RU"/>
              </w:rPr>
              <w:t>правляющего</w:t>
            </w:r>
            <w:proofErr w:type="spellEnd"/>
            <w:r w:rsidR="002177CD">
              <w:rPr>
                <w:rFonts w:ascii="Georgia" w:eastAsia="Times New Roman" w:hAnsi="Georgia" w:cs="Georgia"/>
                <w:color w:val="1A1A1A"/>
                <w:sz w:val="14"/>
                <w:szCs w:val="14"/>
                <w:lang w:eastAsia="ru-RU"/>
              </w:rPr>
              <w:t xml:space="preserve"> 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szCs w:val="14"/>
                <w:lang w:eastAsia="ru-RU"/>
              </w:rPr>
              <w:t xml:space="preserve"> совета - 9 человек, из них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t>: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- педагоги - 3 человека,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  <w:r w:rsidR="008551C5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- обучающиеся - 2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 xml:space="preserve"> человека;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szCs w:val="14"/>
                <w:lang w:eastAsia="ru-RU"/>
              </w:rPr>
              <w:br/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-</w:t>
            </w:r>
            <w:r w:rsidR="008551C5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 xml:space="preserve"> родительская общественность - 4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 xml:space="preserve"> человека</w:t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A34ACA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</w:pPr>
            <w:r w:rsidRPr="00A34ACA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​9</w:t>
            </w:r>
            <w:r w:rsidRPr="00A34ACA">
              <w:rPr>
                <w:rFonts w:ascii="Segoe UI" w:eastAsia="Times New Roman" w:hAnsi="Segoe UI" w:cs="Segoe UI"/>
                <w:sz w:val="14"/>
                <w:lang w:eastAsia="ru-RU"/>
              </w:rPr>
              <w:t>0% </w:t>
            </w:r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 совета.</w:t>
            </w:r>
            <w:r w:rsidRPr="00A34ACA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​</w:t>
            </w:r>
          </w:p>
        </w:tc>
      </w:tr>
      <w:tr w:rsidR="00EE669E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2177CD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Курсы повышения квалификации для управленческих команд по теме: «Управление</w:t>
            </w:r>
            <w:r w:rsidR="002177CD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образовательной организацией в условиях введения обновленных ФГОС общего образования»</w:t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  <w:t>Формирования профессиональных компетенций рук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оводителей (заместителей руководителей) предусмотренных современными требованиями к качеству подготовки и уровню квалификации, необходимых для введения обновлённых федеральных государственных образовательных</w:t>
            </w:r>
          </w:p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стандартов начального общего и основного общего образования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  <w:t>Директор школы - 1 человек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.</w:t>
            </w:r>
          </w:p>
          <w:p w:rsidR="00EE669E" w:rsidRPr="00EE669E" w:rsidRDefault="00EE669E" w:rsidP="00EE669E">
            <w:pPr>
              <w:spacing w:after="0" w:line="11" w:lineRule="atLeast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Член Управляющего совета - 1 человек</w:t>
            </w:r>
            <w:r w:rsidRPr="00EE669E">
              <w:rPr>
                <w:rFonts w:ascii="Segoe UI" w:eastAsia="Times New Roman" w:hAnsi="Segoe UI" w:cs="Segoe UI"/>
                <w:color w:val="222222"/>
                <w:sz w:val="14"/>
                <w:szCs w:val="14"/>
                <w:lang w:eastAsia="ru-RU"/>
              </w:rPr>
              <w:br/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31731D" w:rsidRPr="00A34ACA" w:rsidRDefault="00EE669E" w:rsidP="0031731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</w:pPr>
            <w:r w:rsidRPr="00A34ACA">
              <w:rPr>
                <w:rFonts w:ascii="Segoe UI" w:eastAsia="Times New Roman" w:hAnsi="Segoe UI" w:cs="Segoe UI"/>
                <w:sz w:val="14"/>
                <w:lang w:eastAsia="ru-RU"/>
              </w:rPr>
              <w:t>​20% </w:t>
            </w:r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 совета.</w:t>
            </w:r>
            <w:r w:rsidRPr="00A34ACA">
              <w:rPr>
                <w:rFonts w:ascii="Georgia" w:eastAsia="Times New Roman" w:hAnsi="Georgia" w:cs="Segoe UI"/>
                <w:sz w:val="14"/>
                <w:szCs w:val="14"/>
                <w:lang w:eastAsia="ru-RU"/>
              </w:rPr>
              <w:br/>
            </w:r>
            <w:r w:rsidRPr="00A34ACA">
              <w:rPr>
                <w:rFonts w:ascii="Georgia" w:eastAsia="Times New Roman" w:hAnsi="Georgia" w:cs="Segoe UI"/>
                <w:sz w:val="14"/>
                <w:lang w:eastAsia="ru-RU"/>
              </w:rPr>
              <w:t>Ссылка</w:t>
            </w:r>
          </w:p>
          <w:p w:rsidR="00EE669E" w:rsidRPr="00A34ACA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</w:pPr>
          </w:p>
        </w:tc>
      </w:tr>
      <w:tr w:rsidR="00EE669E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Default="00EE669E" w:rsidP="00EE669E">
            <w:pPr>
              <w:spacing w:after="0" w:line="11" w:lineRule="atLeast"/>
              <w:jc w:val="both"/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  <w:t xml:space="preserve">Курсы повышения квалификации для управленческих команд по теме: </w:t>
            </w: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  <w:t>«</w:t>
            </w:r>
            <w:r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  <w:t>Антитеррористическая защищенность»;</w:t>
            </w:r>
          </w:p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222222"/>
                <w:sz w:val="14"/>
                <w:lang w:eastAsia="ru-RU"/>
              </w:rPr>
              <w:t>«Пожарно-технический минимум для руководителей и ответственных за пожарную безопасность образовательных учреждений»</w:t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177CD" w:rsidRPr="002177CD" w:rsidRDefault="002177CD" w:rsidP="00EE669E">
            <w:pPr>
              <w:spacing w:after="0" w:line="11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7CD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по противодействию терроризму; - использовать полученные знания в интересах защиты населения, материальных и культурных ценностей и территорий от террористической опасности.</w:t>
            </w:r>
          </w:p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EE669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профессиональной компетенции руководителя и </w:t>
            </w:r>
            <w:proofErr w:type="gramStart"/>
            <w:r w:rsidRPr="00EE669E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EE669E">
              <w:rPr>
                <w:rFonts w:ascii="Times New Roman" w:hAnsi="Times New Roman" w:cs="Times New Roman"/>
                <w:sz w:val="18"/>
                <w:szCs w:val="18"/>
              </w:rPr>
              <w:t xml:space="preserve"> за пожарную безопасность по вопросам организации и обеспечения пожарной безопасности ОО.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Times New Roman" w:eastAsia="Times New Roman" w:hAnsi="Times New Roman" w:cs="Times New Roman"/>
                <w:color w:val="444444"/>
                <w:sz w:val="14"/>
                <w:lang w:eastAsia="ru-RU"/>
              </w:rPr>
              <w:t>​​</w:t>
            </w:r>
            <w:r w:rsidRPr="00EE669E"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Директор школы - 1 человек</w:t>
            </w:r>
            <w:r w:rsidRPr="00EE669E">
              <w:rPr>
                <w:rFonts w:ascii="Georgia" w:eastAsia="Times New Roman" w:hAnsi="Georgia" w:cs="Segoe UI"/>
                <w:color w:val="444444"/>
                <w:sz w:val="14"/>
                <w:lang w:eastAsia="ru-RU"/>
              </w:rPr>
              <w:t>.</w:t>
            </w:r>
          </w:p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A34ACA" w:rsidRDefault="00A34ACA" w:rsidP="0031731D">
            <w:pPr>
              <w:spacing w:after="0" w:line="11" w:lineRule="atLeast"/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</w:pPr>
            <w:r w:rsidRPr="00A34ACA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​1</w:t>
            </w:r>
            <w:r w:rsidR="00EE669E" w:rsidRPr="00A34ACA">
              <w:rPr>
                <w:rFonts w:ascii="Segoe UI" w:eastAsia="Times New Roman" w:hAnsi="Segoe UI" w:cs="Segoe UI"/>
                <w:sz w:val="14"/>
                <w:lang w:eastAsia="ru-RU"/>
              </w:rPr>
              <w:t>0% </w:t>
            </w:r>
            <w:r w:rsidR="00EE669E" w:rsidRPr="00A34ACA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 совета.</w:t>
            </w:r>
            <w:r w:rsidR="00EE669E" w:rsidRPr="00A34ACA">
              <w:rPr>
                <w:rFonts w:ascii="Georgia" w:eastAsia="Times New Roman" w:hAnsi="Georgia" w:cs="Segoe UI"/>
                <w:sz w:val="14"/>
                <w:szCs w:val="14"/>
                <w:lang w:eastAsia="ru-RU"/>
              </w:rPr>
              <w:br/>
              <w:t xml:space="preserve">Ссылка </w:t>
            </w:r>
            <w:proofErr w:type="gramStart"/>
            <w:r w:rsidR="00EE669E" w:rsidRPr="00A34ACA">
              <w:rPr>
                <w:rFonts w:ascii="Georgia" w:eastAsia="Times New Roman" w:hAnsi="Georgia" w:cs="Segoe UI"/>
                <w:sz w:val="14"/>
                <w:szCs w:val="14"/>
                <w:lang w:eastAsia="ru-RU"/>
              </w:rPr>
              <w:t>на</w:t>
            </w:r>
            <w:proofErr w:type="gramEnd"/>
            <w:r w:rsidR="00EE669E" w:rsidRPr="00A34ACA">
              <w:rPr>
                <w:rFonts w:ascii="Georgia" w:eastAsia="Times New Roman" w:hAnsi="Georgia" w:cs="Segoe UI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177CD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Санитарно-просветительская программа «Проведение мероприятий родительского контроля»</w:t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  <w:r w:rsidRPr="00EE669E">
              <w:rPr>
                <w:rFonts w:ascii="Times New Roman" w:hAnsi="Times New Roman" w:cs="Times New Roman"/>
                <w:sz w:val="16"/>
                <w:szCs w:val="16"/>
              </w:rPr>
              <w:t>Совершенствование и формирование навыков проведения мероприятий родительского контроля.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Директор школы - 1 человек</w:t>
            </w:r>
            <w:r w:rsidRPr="00EE669E">
              <w:rPr>
                <w:rFonts w:ascii="Georgia" w:eastAsia="Times New Roman" w:hAnsi="Georgia" w:cs="Segoe UI"/>
                <w:color w:val="444444"/>
                <w:sz w:val="14"/>
                <w:lang w:eastAsia="ru-RU"/>
              </w:rPr>
              <w:t>.</w:t>
            </w:r>
          </w:p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Члены Управляющего совета - 4 человека</w:t>
            </w:r>
          </w:p>
          <w:p w:rsidR="00EE669E" w:rsidRPr="00EE669E" w:rsidRDefault="00EE669E" w:rsidP="00EE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EE669E" w:rsidRPr="00EE669E" w:rsidRDefault="00A34ACA" w:rsidP="00EE669E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50</w:t>
            </w:r>
            <w:r w:rsidRPr="00152693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%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</w:t>
            </w:r>
          </w:p>
        </w:tc>
      </w:tr>
      <w:tr w:rsidR="0031731D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Default="0031731D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«Методы и технологии профориентационной работы»</w:t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Pr="00EE669E" w:rsidRDefault="0031731D" w:rsidP="0031731D">
            <w:pPr>
              <w:spacing w:after="0" w:line="11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Формирование профессиональных компетенций обучающихся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Pr="00EE669E" w:rsidRDefault="0031731D" w:rsidP="00EE669E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Члены УС-1 человек</w:t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Pr="00EE669E" w:rsidRDefault="00152693" w:rsidP="00EE669E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10</w:t>
            </w:r>
            <w:r w:rsidRPr="00152693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%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</w:t>
            </w:r>
          </w:p>
        </w:tc>
      </w:tr>
      <w:tr w:rsidR="0031731D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Default="0031731D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«Возможности использования МАК в исцелении отношений с мамой»</w:t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Pr="00EE669E" w:rsidRDefault="0031731D" w:rsidP="0031731D">
            <w:pPr>
              <w:spacing w:after="0" w:line="11" w:lineRule="atLeast"/>
              <w:jc w:val="both"/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Совершенствование знаний и умений  в семейных отношениях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Default="0031731D" w:rsidP="00EE669E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Члены УС-1 человек</w:t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Pr="00EE669E" w:rsidRDefault="00152693" w:rsidP="00EE669E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10</w:t>
            </w:r>
            <w:r w:rsidRPr="00152693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%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t xml:space="preserve">от общего числа представителей 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lastRenderedPageBreak/>
              <w:t>Управляющего</w:t>
            </w:r>
          </w:p>
        </w:tc>
      </w:tr>
      <w:tr w:rsidR="0031731D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Default="0031731D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lastRenderedPageBreak/>
              <w:t>«Сахарный диабет 2 типа у детей»</w:t>
            </w:r>
          </w:p>
          <w:p w:rsidR="0031731D" w:rsidRDefault="0031731D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«Болезнь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Крона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»</w:t>
            </w:r>
          </w:p>
          <w:p w:rsidR="0031731D" w:rsidRDefault="0031731D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«Первичная медико-профилактическая помощь населению»</w:t>
            </w: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Default="0031731D" w:rsidP="0031731D">
            <w:pPr>
              <w:spacing w:after="0" w:line="11" w:lineRule="atLeast"/>
              <w:jc w:val="both"/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</w:pPr>
            <w:r w:rsidRPr="00EE669E">
              <w:rPr>
                <w:rFonts w:ascii="Times New Roman" w:hAnsi="Times New Roman" w:cs="Times New Roman"/>
                <w:sz w:val="16"/>
                <w:szCs w:val="16"/>
              </w:rPr>
              <w:t>Совершенствование и формирование навыков проведения мероприятий родительского контроля.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Default="0031731D" w:rsidP="00EE669E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Члены УС-1 человек</w:t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31731D" w:rsidRPr="00EE669E" w:rsidRDefault="00152693" w:rsidP="00EE669E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10</w:t>
            </w:r>
            <w:r w:rsidRPr="00152693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%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</w:t>
            </w:r>
          </w:p>
        </w:tc>
      </w:tr>
      <w:tr w:rsidR="00152693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 с ОВЗ</w:t>
            </w:r>
          </w:p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Методика организации работы в начальном общем образовании</w:t>
            </w:r>
          </w:p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Педагоги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наставники-соместный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 проект</w:t>
            </w:r>
          </w:p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Обеспечение качества начального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 в контексте обновленного ФГОС НОО</w:t>
            </w:r>
          </w:p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Pr="00EE669E" w:rsidRDefault="00152693" w:rsidP="0031731D">
            <w:pPr>
              <w:spacing w:after="0" w:line="11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Формирование профессиональных компетенций педагогических работников, обучающихся, представителей органов государственно-общественного управления образовательных организаций</w:t>
            </w: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 xml:space="preserve"> по осуществлению  </w:t>
            </w:r>
            <w:proofErr w:type="gramStart"/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контроля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 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за</w:t>
            </w:r>
            <w:proofErr w:type="gramEnd"/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соблюдением здоровых и безопасных условий для</w:t>
            </w:r>
            <w:r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обучения, воспитания обучающихся</w:t>
            </w: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.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Default="00152693" w:rsidP="00EE669E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Члены УС-1 человек</w:t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Default="00152693" w:rsidP="00EE669E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10</w:t>
            </w:r>
            <w:r w:rsidRPr="00152693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%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</w:t>
            </w:r>
          </w:p>
          <w:p w:rsidR="00152693" w:rsidRPr="00EE669E" w:rsidRDefault="00152693" w:rsidP="00EE669E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</w:p>
        </w:tc>
      </w:tr>
      <w:tr w:rsidR="00152693" w:rsidRPr="00EE669E" w:rsidTr="00EE669E">
        <w:trPr>
          <w:trHeight w:val="11"/>
        </w:trPr>
        <w:tc>
          <w:tcPr>
            <w:tcW w:w="531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Оказание первой помощи в образовательной организации</w:t>
            </w:r>
          </w:p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Цифривизация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 дошкольного образования</w:t>
            </w:r>
          </w:p>
          <w:p w:rsidR="00152693" w:rsidRDefault="00152693" w:rsidP="00152693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Обеспечение качества начального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 xml:space="preserve"> в контексте обновленного ФГОС ДО</w:t>
            </w:r>
          </w:p>
          <w:p w:rsidR="00152693" w:rsidRDefault="00152693" w:rsidP="00EE669E">
            <w:pPr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</w:pPr>
          </w:p>
        </w:tc>
        <w:tc>
          <w:tcPr>
            <w:tcW w:w="565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Pr="00EE669E" w:rsidRDefault="00152693" w:rsidP="0031731D">
            <w:pPr>
              <w:spacing w:after="0" w:line="11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Формирование профессиональных компетенций педагогических работников, обучающихся, представителей органов государственно-общественного управления образовательных организаций</w:t>
            </w:r>
            <w:r w:rsidRPr="00EE669E">
              <w:rPr>
                <w:rFonts w:ascii="Times New Roman" w:eastAsia="Times New Roman" w:hAnsi="Times New Roman" w:cs="Times New Roman"/>
                <w:color w:val="1A1A1A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 xml:space="preserve"> по осуществлению  </w:t>
            </w:r>
            <w:proofErr w:type="gramStart"/>
            <w:r w:rsidRPr="00EE669E">
              <w:rPr>
                <w:rFonts w:ascii="Georgia" w:eastAsia="Times New Roman" w:hAnsi="Georgia" w:cs="Georgia"/>
                <w:color w:val="1A1A1A"/>
                <w:sz w:val="14"/>
                <w:lang w:eastAsia="ru-RU"/>
              </w:rPr>
              <w:t>контроля</w:t>
            </w:r>
            <w:r w:rsidRPr="00EE669E">
              <w:rPr>
                <w:rFonts w:ascii="Georgia" w:eastAsia="Times New Roman" w:hAnsi="Georgia" w:cs="Segoe UI"/>
                <w:color w:val="1A1A1A"/>
                <w:sz w:val="14"/>
                <w:lang w:eastAsia="ru-RU"/>
              </w:rPr>
              <w:t> 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за</w:t>
            </w:r>
            <w:proofErr w:type="gramEnd"/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соблюдением здоровых и безопасных условий для</w:t>
            </w:r>
            <w:r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 xml:space="preserve"> 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обучения, воспитания обучающихся</w:t>
            </w:r>
            <w:r w:rsidRPr="00EE669E">
              <w:rPr>
                <w:rFonts w:ascii="Times New Roman" w:eastAsia="Times New Roman" w:hAnsi="Times New Roman" w:cs="Times New Roman"/>
                <w:color w:val="222222"/>
                <w:sz w:val="14"/>
                <w:lang w:eastAsia="ru-RU"/>
              </w:rPr>
              <w:t>​</w:t>
            </w:r>
            <w:r w:rsidRPr="00EE669E">
              <w:rPr>
                <w:rFonts w:ascii="Georgia" w:eastAsia="Times New Roman" w:hAnsi="Georgia" w:cs="Segoe UI"/>
                <w:color w:val="222222"/>
                <w:sz w:val="14"/>
                <w:lang w:eastAsia="ru-RU"/>
              </w:rPr>
              <w:t>.</w:t>
            </w:r>
          </w:p>
        </w:tc>
        <w:tc>
          <w:tcPr>
            <w:tcW w:w="3083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Default="00152693" w:rsidP="00EE669E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</w:pPr>
            <w:r>
              <w:rPr>
                <w:rFonts w:ascii="Georgia" w:eastAsia="Times New Roman" w:hAnsi="Georgia" w:cs="Georgia"/>
                <w:color w:val="444444"/>
                <w:sz w:val="14"/>
                <w:lang w:eastAsia="ru-RU"/>
              </w:rPr>
              <w:t>Члены УС-1 человек</w:t>
            </w:r>
          </w:p>
        </w:tc>
        <w:tc>
          <w:tcPr>
            <w:tcW w:w="308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75" w:type="dxa"/>
              <w:left w:w="54" w:type="dxa"/>
              <w:bottom w:w="64" w:type="dxa"/>
              <w:right w:w="54" w:type="dxa"/>
            </w:tcMar>
          </w:tcPr>
          <w:p w:rsidR="00152693" w:rsidRDefault="00152693" w:rsidP="00152693">
            <w:pPr>
              <w:spacing w:after="0" w:line="11" w:lineRule="atLeast"/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14"/>
                <w:szCs w:val="14"/>
                <w:lang w:eastAsia="ru-RU"/>
              </w:rPr>
              <w:t>10</w:t>
            </w:r>
            <w:r w:rsidRPr="00152693">
              <w:rPr>
                <w:rFonts w:ascii="Segoe UI" w:eastAsia="Times New Roman" w:hAnsi="Segoe UI" w:cs="Segoe UI"/>
                <w:sz w:val="14"/>
                <w:szCs w:val="14"/>
                <w:lang w:eastAsia="ru-RU"/>
              </w:rPr>
              <w:t>%</w:t>
            </w:r>
            <w:r w:rsidRPr="00152693">
              <w:rPr>
                <w:rFonts w:ascii="Georgia" w:eastAsia="Times New Roman" w:hAnsi="Georgia" w:cs="Segoe UI"/>
                <w:sz w:val="14"/>
                <w:lang w:eastAsia="ru-RU"/>
              </w:rPr>
              <w:t>от общего числа представителей Управляющего</w:t>
            </w:r>
          </w:p>
        </w:tc>
      </w:tr>
    </w:tbl>
    <w:p w:rsidR="00EE669E" w:rsidRPr="00EE669E" w:rsidRDefault="00EE669E" w:rsidP="00E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E" w:rsidRPr="00EE669E" w:rsidRDefault="00EE669E" w:rsidP="00EE669E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14"/>
          <w:szCs w:val="14"/>
          <w:lang w:eastAsia="ru-RU"/>
        </w:rPr>
      </w:pPr>
      <w:r w:rsidRPr="00EE669E">
        <w:rPr>
          <w:rFonts w:ascii="Georgia" w:eastAsia="Times New Roman" w:hAnsi="Georgia" w:cs="Segoe UI"/>
          <w:b/>
          <w:bCs/>
          <w:color w:val="B20026"/>
          <w:sz w:val="26"/>
          <w:lang w:eastAsia="ru-RU"/>
        </w:rPr>
        <w:t>Вывод:</w:t>
      </w:r>
      <w:r w:rsidRPr="00EE669E">
        <w:rPr>
          <w:rFonts w:ascii="Georgia" w:eastAsia="Times New Roman" w:hAnsi="Georgia" w:cs="Segoe UI"/>
          <w:b/>
          <w:bCs/>
          <w:color w:val="005595"/>
          <w:sz w:val="26"/>
          <w:lang w:eastAsia="ru-RU"/>
        </w:rPr>
        <w:t> </w:t>
      </w:r>
      <w:r w:rsidR="00E611B6">
        <w:rPr>
          <w:rFonts w:ascii="Times New Roman" w:eastAsia="Times New Roman" w:hAnsi="Times New Roman" w:cs="Times New Roman"/>
          <w:b/>
          <w:bCs/>
          <w:color w:val="005595"/>
          <w:sz w:val="26"/>
          <w:lang w:eastAsia="ru-RU"/>
        </w:rPr>
        <w:t>92%</w:t>
      </w:r>
      <w:r w:rsidRPr="00EE669E">
        <w:rPr>
          <w:rFonts w:ascii="Georgia" w:eastAsia="Times New Roman" w:hAnsi="Georgia" w:cs="Segoe UI"/>
          <w:b/>
          <w:bCs/>
          <w:color w:val="005595"/>
          <w:sz w:val="26"/>
          <w:lang w:eastAsia="ru-RU"/>
        </w:rPr>
        <w:t> представителей гражданских институтов и педагогического сообщества к работе в Управляющем совете</w:t>
      </w:r>
      <w:r w:rsidRPr="00EE669E">
        <w:rPr>
          <w:rFonts w:ascii="Times New Roman" w:eastAsia="Times New Roman" w:hAnsi="Times New Roman" w:cs="Times New Roman"/>
          <w:b/>
          <w:bCs/>
          <w:color w:val="005595"/>
          <w:sz w:val="26"/>
          <w:lang w:eastAsia="ru-RU"/>
        </w:rPr>
        <w:t>​</w:t>
      </w:r>
      <w:r w:rsidRPr="00EE669E">
        <w:rPr>
          <w:rFonts w:ascii="Georgia" w:eastAsia="Times New Roman" w:hAnsi="Georgia" w:cs="Georgia"/>
          <w:b/>
          <w:bCs/>
          <w:color w:val="005595"/>
          <w:sz w:val="26"/>
          <w:lang w:eastAsia="ru-RU"/>
        </w:rPr>
        <w:t xml:space="preserve"> школы готов</w:t>
      </w:r>
      <w:r w:rsidRPr="00EE669E">
        <w:rPr>
          <w:rFonts w:ascii="Georgia" w:eastAsia="Times New Roman" w:hAnsi="Georgia" w:cs="Segoe UI"/>
          <w:b/>
          <w:bCs/>
          <w:color w:val="005595"/>
          <w:sz w:val="26"/>
          <w:lang w:eastAsia="ru-RU"/>
        </w:rPr>
        <w:t>ы</w:t>
      </w:r>
    </w:p>
    <w:p w:rsidR="00EF79A4" w:rsidRDefault="00EF79A4"/>
    <w:sectPr w:rsidR="00EF79A4" w:rsidSect="00EE66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69E"/>
    <w:rsid w:val="00140B64"/>
    <w:rsid w:val="00152693"/>
    <w:rsid w:val="002177CD"/>
    <w:rsid w:val="0031731D"/>
    <w:rsid w:val="004C5E8F"/>
    <w:rsid w:val="00670418"/>
    <w:rsid w:val="008551C5"/>
    <w:rsid w:val="00A34ACA"/>
    <w:rsid w:val="00E611B6"/>
    <w:rsid w:val="00EE669E"/>
    <w:rsid w:val="00E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2">
    <w:name w:val="ms-rtethemefontface-2"/>
    <w:basedOn w:val="a0"/>
    <w:rsid w:val="00EE669E"/>
  </w:style>
  <w:style w:type="character" w:customStyle="1" w:styleId="ms-rtethemeforecolor-9-4">
    <w:name w:val="ms-rtethemeforecolor-9-4"/>
    <w:basedOn w:val="a0"/>
    <w:rsid w:val="00EE669E"/>
  </w:style>
  <w:style w:type="character" w:customStyle="1" w:styleId="ms-rtefontsize-4">
    <w:name w:val="ms-rtefontsize-4"/>
    <w:basedOn w:val="a0"/>
    <w:rsid w:val="00EE669E"/>
  </w:style>
  <w:style w:type="character" w:styleId="a3">
    <w:name w:val="Strong"/>
    <w:basedOn w:val="a0"/>
    <w:uiPriority w:val="22"/>
    <w:qFormat/>
    <w:rsid w:val="00EE669E"/>
    <w:rPr>
      <w:b/>
      <w:bCs/>
    </w:rPr>
  </w:style>
  <w:style w:type="character" w:styleId="a4">
    <w:name w:val="Hyperlink"/>
    <w:basedOn w:val="a0"/>
    <w:uiPriority w:val="99"/>
    <w:semiHidden/>
    <w:unhideWhenUsed/>
    <w:rsid w:val="00EE669E"/>
    <w:rPr>
      <w:color w:val="0000FF"/>
      <w:u w:val="single"/>
    </w:rPr>
  </w:style>
  <w:style w:type="character" w:customStyle="1" w:styleId="ms-rtethemeforecolor-1-5">
    <w:name w:val="ms-rtethemeforecolor-1-5"/>
    <w:basedOn w:val="a0"/>
    <w:rsid w:val="00EE669E"/>
  </w:style>
  <w:style w:type="character" w:customStyle="1" w:styleId="ms-rtethemeforecolor-2-5">
    <w:name w:val="ms-rtethemeforecolor-2-5"/>
    <w:basedOn w:val="a0"/>
    <w:rsid w:val="00EE669E"/>
  </w:style>
  <w:style w:type="character" w:customStyle="1" w:styleId="ms-rtefontface-3">
    <w:name w:val="ms-rtefontface-3"/>
    <w:basedOn w:val="a0"/>
    <w:rsid w:val="00EE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В П</dc:creator>
  <cp:lastModifiedBy>Елисеенко Н М</cp:lastModifiedBy>
  <cp:revision>2</cp:revision>
  <dcterms:created xsi:type="dcterms:W3CDTF">2024-09-12T01:46:00Z</dcterms:created>
  <dcterms:modified xsi:type="dcterms:W3CDTF">2024-09-12T01:46:00Z</dcterms:modified>
</cp:coreProperties>
</file>